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0A3B7D">
        <w:rPr>
          <w:rFonts w:ascii="Times New Roman" w:hAnsi="Times New Roman" w:cs="Times New Roman"/>
          <w:sz w:val="24"/>
          <w:szCs w:val="24"/>
        </w:rPr>
        <w:t xml:space="preserve">от </w:t>
      </w:r>
      <w:r w:rsidR="00FF3626">
        <w:rPr>
          <w:rFonts w:ascii="Times New Roman" w:hAnsi="Times New Roman" w:cs="Times New Roman"/>
          <w:sz w:val="24"/>
          <w:szCs w:val="24"/>
        </w:rPr>
        <w:t>21 сентября</w:t>
      </w:r>
      <w:r w:rsidRPr="000A3B7D">
        <w:rPr>
          <w:rFonts w:ascii="Times New Roman" w:hAnsi="Times New Roman" w:cs="Times New Roman"/>
          <w:sz w:val="24"/>
          <w:szCs w:val="24"/>
        </w:rPr>
        <w:t xml:space="preserve"> 201</w:t>
      </w:r>
      <w:r w:rsidR="00B96506" w:rsidRPr="000A3B7D">
        <w:rPr>
          <w:rFonts w:ascii="Times New Roman" w:hAnsi="Times New Roman" w:cs="Times New Roman"/>
          <w:sz w:val="24"/>
          <w:szCs w:val="24"/>
        </w:rPr>
        <w:t>6</w:t>
      </w:r>
      <w:r w:rsidRPr="000A3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0A3B7D">
        <w:rPr>
          <w:rFonts w:ascii="Times New Roman" w:hAnsi="Times New Roman" w:cs="Times New Roman"/>
          <w:sz w:val="24"/>
          <w:szCs w:val="24"/>
        </w:rPr>
        <w:t xml:space="preserve"> № </w:t>
      </w:r>
      <w:r w:rsidR="00FF3626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959"/>
        <w:gridCol w:w="3255"/>
        <w:gridCol w:w="7839"/>
      </w:tblGrid>
      <w:tr w:rsidR="00965C34" w:rsidRPr="00965C34" w:rsidTr="00965C34">
        <w:trPr>
          <w:trHeight w:val="353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9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255" w:type="dxa"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7839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965C34" w:rsidRPr="00965C34" w:rsidTr="00965C34">
        <w:trPr>
          <w:trHeight w:val="298"/>
        </w:trPr>
        <w:tc>
          <w:tcPr>
            <w:tcW w:w="740" w:type="dxa"/>
            <w:vMerge w:val="restart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 w:val="restart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Котельная, назначение – нежилое, этажность – 1, общей площадью 150,7 м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, адрес объекта: Ханты-Мансийский автономный округ –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д. Шапша, 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ул. Молодежная, свидетельство                   о государственной регистрации права серия 86-АБ,                № 987302  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от 21.12.2014</w:t>
            </w:r>
          </w:p>
        </w:tc>
        <w:tc>
          <w:tcPr>
            <w:tcW w:w="3255" w:type="dxa"/>
            <w:vMerge w:val="restart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установленная мощность – 4,859 Гкал/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, присоединенная нагрузка – 1,45 Гкал/ч, удельный расход топлива – 119 кг/Гкал</w:t>
            </w: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КСВ-2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КСВ-0,5ГС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150-125-315 30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150-125-315 30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100-65-200 15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насос циркуляционный (2 контур) К 100-80-60 15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80-48-0,2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а 5,5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циркуляционный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80-48-03а 7,5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(2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32-404-1,1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подпиточный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(1 контур) MXV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Calpeda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 С25-205-0,75 КВт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теплообменник пластинчатый Sm47A-10 зав. № 047-270737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теплообменник пластинчатый Sm47A-10 зав. № 047-270738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В600-4Т-0300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В600-4Т-0300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А300-4Т-0150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частотный преобразователь насосного оборудования Лидер А300-4Т-0150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узел учета расхода газа</w:t>
            </w:r>
          </w:p>
        </w:tc>
      </w:tr>
      <w:tr w:rsidR="00965C34" w:rsidRPr="00965C34" w:rsidTr="00965C34">
        <w:trPr>
          <w:trHeight w:val="181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узел учета тепловой энергии</w:t>
            </w:r>
          </w:p>
        </w:tc>
      </w:tr>
      <w:tr w:rsidR="00965C34" w:rsidRPr="00965C34" w:rsidTr="00965C34">
        <w:trPr>
          <w:trHeight w:val="274"/>
        </w:trPr>
        <w:tc>
          <w:tcPr>
            <w:tcW w:w="740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9" w:type="dxa"/>
            <w:shd w:val="clear" w:color="auto" w:fill="auto"/>
            <w:vAlign w:val="center"/>
            <w:hideMark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прибор учета электрической энергии</w:t>
            </w:r>
          </w:p>
        </w:tc>
      </w:tr>
      <w:tr w:rsidR="00965C34" w:rsidRPr="00965C34" w:rsidTr="00965C34">
        <w:trPr>
          <w:trHeight w:val="274"/>
        </w:trPr>
        <w:tc>
          <w:tcPr>
            <w:tcW w:w="14793" w:type="dxa"/>
            <w:gridSpan w:val="4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965C34" w:rsidRPr="00965C34" w:rsidTr="00965C34">
        <w:trPr>
          <w:trHeight w:val="555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053" w:type="dxa"/>
            <w:gridSpan w:val="3"/>
          </w:tcPr>
          <w:p w:rsidR="00965C34" w:rsidRPr="00965C34" w:rsidRDefault="00965C34" w:rsidP="00226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Теплотрасса, назначение нежилое, протяженность 2271,2 м, адрес объекта: Ханты-Мансийский автономный округ –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, Ханты-Мансийский район, д. Шапша, свидетельство о государственной регистрации права серия 86-АБ, № 987303 от 21.12.2014</w:t>
            </w:r>
          </w:p>
        </w:tc>
      </w:tr>
      <w:tr w:rsidR="00965C34" w:rsidRPr="00965C34" w:rsidTr="00965C34">
        <w:trPr>
          <w:trHeight w:val="336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053" w:type="dxa"/>
            <w:gridSpan w:val="3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Котел КСВ-3,15, инвентарный № 00-000008, балансовая стоимость – 1 850 000,00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«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Oilon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» GP-90H, инвентарный № 142015, балансовая стоимость – 408 718,00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«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Oilon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» GP-140H, инвентарный № 142014, балансовая стоимость – 469 800,00 руб.</w:t>
            </w:r>
          </w:p>
        </w:tc>
      </w:tr>
      <w:tr w:rsidR="00965C34" w:rsidRPr="00965C34" w:rsidTr="00965C34">
        <w:trPr>
          <w:trHeight w:val="324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Горелка GIERSCH MG10-Z-L-N, инвентарный № 00-000068, балансовая стоимость – 309 000,00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Дизель-генератор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Вольво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, инвентарный № 142062, балансовая стоимость – 1208201,59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Щит управления насосами 1 и 2 контура котельной, инвентарный № 141948, балансовая стоимость –  134 745,76 руб.</w:t>
            </w:r>
          </w:p>
        </w:tc>
      </w:tr>
      <w:tr w:rsidR="00965C34" w:rsidRPr="00965C34" w:rsidTr="00965C34">
        <w:trPr>
          <w:trHeight w:val="268"/>
        </w:trPr>
        <w:tc>
          <w:tcPr>
            <w:tcW w:w="740" w:type="dxa"/>
            <w:shd w:val="clear" w:color="auto" w:fill="auto"/>
            <w:hideMark/>
          </w:tcPr>
          <w:p w:rsidR="00965C34" w:rsidRPr="00965C34" w:rsidRDefault="00965C34" w:rsidP="0022626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4053" w:type="dxa"/>
            <w:gridSpan w:val="3"/>
            <w:vAlign w:val="center"/>
          </w:tcPr>
          <w:p w:rsidR="00965C34" w:rsidRPr="00965C34" w:rsidRDefault="00965C34" w:rsidP="00226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r w:rsidRPr="00965C34">
              <w:rPr>
                <w:rFonts w:ascii="Times New Roman" w:hAnsi="Times New Roman"/>
                <w:sz w:val="24"/>
                <w:szCs w:val="24"/>
                <w:lang w:val="en-US"/>
              </w:rPr>
              <w:t>MXV</w:t>
            </w:r>
            <w:r w:rsidRPr="00965C34">
              <w:rPr>
                <w:rFonts w:ascii="Times New Roman" w:hAnsi="Times New Roman"/>
                <w:sz w:val="24"/>
                <w:szCs w:val="24"/>
              </w:rPr>
              <w:t xml:space="preserve"> 32-405, инвентарный № 141725, балансовая стоимость – 31 500,00 руб.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14782" w:type="dxa"/>
        <w:tblLook w:val="04A0"/>
      </w:tblPr>
      <w:tblGrid>
        <w:gridCol w:w="3695"/>
        <w:gridCol w:w="1191"/>
        <w:gridCol w:w="2504"/>
        <w:gridCol w:w="3696"/>
        <w:gridCol w:w="3696"/>
      </w:tblGrid>
      <w:tr w:rsidR="00965C34" w:rsidRPr="00965C34" w:rsidTr="00965C34">
        <w:trPr>
          <w:trHeight w:val="315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коэффициент значимости критерия конкурса (от 0 до 1). Сумма значений всех коэффициентов должна быть </w:t>
            </w:r>
          </w:p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равна 1</w:t>
            </w:r>
          </w:p>
        </w:tc>
      </w:tr>
      <w:tr w:rsidR="00965C34" w:rsidRPr="00965C34" w:rsidTr="00965C34">
        <w:trPr>
          <w:trHeight w:val="18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12 месяцев со дня заключения концессионного соглашения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65C34" w:rsidRPr="00965C34" w:rsidTr="00965C34">
        <w:trPr>
          <w:trHeight w:val="570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 xml:space="preserve">2)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по годам реализации </w:t>
            </w: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соглашения, руб./Гкал</w:t>
            </w:r>
            <w:proofErr w:type="gramEnd"/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(без учета НДС)</w:t>
            </w: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0,4</w:t>
            </w: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2 263,26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2433,00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2603,31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2780,34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2969,40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3171,32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3386,97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3617,28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3863,26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4125,96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4406,53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4706,17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5026,19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5367,97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5732,99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6122,83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6539,18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6983,84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7458,74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7965,93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8507,61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9086,13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9703,99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10363,86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11068,60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11821,26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12625,11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13483,62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14400,51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15379,74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2045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16425,56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C34" w:rsidRPr="00965C34" w:rsidTr="00965C34">
        <w:trPr>
          <w:trHeight w:val="1411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3)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 xml:space="preserve">162,61 </w:t>
            </w:r>
            <w:proofErr w:type="spellStart"/>
            <w:r w:rsidRPr="00965C34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965C3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65C34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965C34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65C34" w:rsidRPr="00965C34" w:rsidTr="00965C34">
        <w:trPr>
          <w:trHeight w:val="986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lastRenderedPageBreak/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28,00 кВтч./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65C34" w:rsidRPr="00965C34" w:rsidTr="00965C34">
        <w:trPr>
          <w:trHeight w:val="57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5) технологические потери тепловой энергии в сети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0,397 тыс. Гкал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34" w:rsidRPr="00965C34" w:rsidRDefault="00965C34" w:rsidP="0022626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C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FF3626">
        <w:rPr>
          <w:rFonts w:cs="Times New Roman"/>
          <w:kern w:val="0"/>
          <w:lang w:val="ru-RU"/>
        </w:rPr>
        <w:t>23 сентября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FF3626">
        <w:rPr>
          <w:rFonts w:cs="Times New Roman"/>
          <w:kern w:val="0"/>
          <w:lang w:val="ru-RU"/>
        </w:rPr>
        <w:t>20 декабря</w:t>
      </w:r>
      <w:r>
        <w:rPr>
          <w:rFonts w:cs="Times New Roman"/>
          <w:kern w:val="0"/>
          <w:lang w:val="ru-RU"/>
        </w:rPr>
        <w:t xml:space="preserve"> 2016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lastRenderedPageBreak/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>аявок на участие в Конкурсе, указанного в сообщении о 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 xml:space="preserve">онкурсе должны содержать документы и материалы, предусмотренные Конкурсной документацией и </w:t>
      </w:r>
      <w:r w:rsidRPr="00112B07">
        <w:rPr>
          <w:rFonts w:cs="Times New Roman"/>
          <w:lang w:val="ru-RU"/>
        </w:rPr>
        <w:lastRenderedPageBreak/>
        <w:t>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E108F9">
        <w:rPr>
          <w:rFonts w:ascii="Times New Roman" w:hAnsi="Times New Roman"/>
          <w:lang w:eastAsia="ru-RU"/>
        </w:rPr>
        <w:t>15 декабря</w:t>
      </w:r>
      <w:r>
        <w:rPr>
          <w:rFonts w:ascii="Times New Roman" w:hAnsi="Times New Roman"/>
          <w:lang w:eastAsia="ru-RU"/>
        </w:rPr>
        <w:t xml:space="preserve">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lastRenderedPageBreak/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</w:t>
      </w:r>
      <w:r w:rsidR="00E108F9">
        <w:rPr>
          <w:rFonts w:cs="Times New Roman"/>
          <w:lang w:val="ru-RU"/>
        </w:rPr>
        <w:t>. 21 декабря</w:t>
      </w:r>
      <w:r>
        <w:rPr>
          <w:rFonts w:cs="Times New Roman"/>
          <w:lang w:val="ru-RU"/>
        </w:rPr>
        <w:t xml:space="preserve"> 2016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E108F9">
        <w:rPr>
          <w:rFonts w:cs="Times New Roman"/>
          <w:lang w:val="ru-RU"/>
        </w:rPr>
        <w:t>марта</w:t>
      </w:r>
      <w:r w:rsidR="005E1574">
        <w:rPr>
          <w:rFonts w:cs="Times New Roman"/>
          <w:lang w:val="ru-RU"/>
        </w:rPr>
        <w:t xml:space="preserve"> 201</w:t>
      </w:r>
      <w:r w:rsidR="00E108F9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E108F9">
        <w:rPr>
          <w:rFonts w:ascii="Times New Roman" w:hAnsi="Times New Roman"/>
          <w:lang w:eastAsia="ru-RU"/>
        </w:rPr>
        <w:t>20 декабря</w:t>
      </w:r>
      <w:r>
        <w:rPr>
          <w:rFonts w:ascii="Times New Roman" w:hAnsi="Times New Roman"/>
          <w:lang w:eastAsia="ru-RU"/>
        </w:rPr>
        <w:t xml:space="preserve">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E108F9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E108F9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E108F9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E108F9">
        <w:rPr>
          <w:rFonts w:ascii="Times New Roman" w:hAnsi="Times New Roman"/>
          <w:lang w:eastAsia="ru-RU"/>
        </w:rPr>
        <w:t>марта</w:t>
      </w:r>
      <w:r>
        <w:rPr>
          <w:rFonts w:ascii="Times New Roman" w:hAnsi="Times New Roman"/>
          <w:lang w:eastAsia="ru-RU"/>
        </w:rPr>
        <w:t xml:space="preserve"> 201</w:t>
      </w:r>
      <w:r w:rsidR="00E108F9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 w:rsidR="00E108F9">
        <w:rPr>
          <w:rFonts w:ascii="Times New Roman" w:hAnsi="Times New Roman"/>
        </w:rPr>
        <w:t>каб</w:t>
      </w:r>
      <w:proofErr w:type="spellEnd"/>
      <w:r w:rsidR="00E108F9">
        <w:rPr>
          <w:rFonts w:ascii="Times New Roman" w:hAnsi="Times New Roman"/>
        </w:rPr>
        <w:t>. 102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030C1F" w:rsidRPr="00665BCB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A3B7D"/>
    <w:rsid w:val="000D51AF"/>
    <w:rsid w:val="001429DF"/>
    <w:rsid w:val="00157708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25731"/>
    <w:rsid w:val="00565169"/>
    <w:rsid w:val="00570BE9"/>
    <w:rsid w:val="00596553"/>
    <w:rsid w:val="005A4BC1"/>
    <w:rsid w:val="005D7A18"/>
    <w:rsid w:val="005E1574"/>
    <w:rsid w:val="00665BCB"/>
    <w:rsid w:val="0067646C"/>
    <w:rsid w:val="006B35AC"/>
    <w:rsid w:val="0077247A"/>
    <w:rsid w:val="0079775C"/>
    <w:rsid w:val="007F512D"/>
    <w:rsid w:val="00892DA4"/>
    <w:rsid w:val="008930D2"/>
    <w:rsid w:val="008C2C61"/>
    <w:rsid w:val="008E0180"/>
    <w:rsid w:val="008E3C96"/>
    <w:rsid w:val="0095307C"/>
    <w:rsid w:val="00960992"/>
    <w:rsid w:val="00965C34"/>
    <w:rsid w:val="00972123"/>
    <w:rsid w:val="009D429A"/>
    <w:rsid w:val="00A06627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C3FAB"/>
    <w:rsid w:val="00E108F9"/>
    <w:rsid w:val="00E66287"/>
    <w:rsid w:val="00E851B1"/>
    <w:rsid w:val="00EE6B8F"/>
    <w:rsid w:val="00EF1DAC"/>
    <w:rsid w:val="00EF799E"/>
    <w:rsid w:val="00F50E13"/>
    <w:rsid w:val="00FE1D5A"/>
    <w:rsid w:val="00F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cp:lastPrinted>2016-04-27T10:03:00Z</cp:lastPrinted>
  <dcterms:created xsi:type="dcterms:W3CDTF">2016-04-27T11:17:00Z</dcterms:created>
  <dcterms:modified xsi:type="dcterms:W3CDTF">2016-09-21T08:01:00Z</dcterms:modified>
</cp:coreProperties>
</file>